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2E" w:rsidRDefault="00C32582" w:rsidP="00C32582">
      <w:pPr>
        <w:pStyle w:val="2"/>
        <w:spacing w:after="0" w:line="240" w:lineRule="auto"/>
        <w:ind w:left="0" w:firstLine="618"/>
        <w:jc w:val="center"/>
        <w:rPr>
          <w:b/>
          <w:sz w:val="28"/>
          <w:szCs w:val="28"/>
        </w:rPr>
      </w:pPr>
      <w:r w:rsidRPr="00DC2371">
        <w:rPr>
          <w:b/>
          <w:sz w:val="28"/>
          <w:szCs w:val="28"/>
        </w:rPr>
        <w:t xml:space="preserve">Анализ состояния обеспечения и защиты прав граждан </w:t>
      </w:r>
    </w:p>
    <w:p w:rsidR="00930A2E" w:rsidRDefault="00C32582" w:rsidP="00C32582">
      <w:pPr>
        <w:pStyle w:val="2"/>
        <w:spacing w:after="0" w:line="240" w:lineRule="auto"/>
        <w:ind w:left="0" w:firstLine="618"/>
        <w:jc w:val="center"/>
        <w:rPr>
          <w:b/>
          <w:sz w:val="28"/>
          <w:szCs w:val="28"/>
        </w:rPr>
      </w:pPr>
      <w:r w:rsidRPr="00DC2371">
        <w:rPr>
          <w:b/>
          <w:sz w:val="28"/>
          <w:szCs w:val="28"/>
        </w:rPr>
        <w:t xml:space="preserve">в сфере обязательного медицинского страхования </w:t>
      </w:r>
    </w:p>
    <w:p w:rsidR="00C32582" w:rsidRPr="00DC2371" w:rsidRDefault="00C32582" w:rsidP="00C32582">
      <w:pPr>
        <w:pStyle w:val="2"/>
        <w:spacing w:after="0" w:line="240" w:lineRule="auto"/>
        <w:ind w:left="0" w:firstLine="618"/>
        <w:jc w:val="center"/>
        <w:rPr>
          <w:b/>
          <w:sz w:val="28"/>
          <w:szCs w:val="28"/>
        </w:rPr>
      </w:pPr>
      <w:r w:rsidRPr="00DC2371">
        <w:rPr>
          <w:b/>
          <w:sz w:val="28"/>
          <w:szCs w:val="28"/>
        </w:rPr>
        <w:t>Республики Саха (Якутия)</w:t>
      </w:r>
    </w:p>
    <w:p w:rsidR="00C32582" w:rsidRPr="00DC2371" w:rsidRDefault="00C32582" w:rsidP="00C32582">
      <w:pPr>
        <w:pStyle w:val="2"/>
        <w:spacing w:after="0" w:line="240" w:lineRule="auto"/>
        <w:ind w:left="0" w:firstLine="618"/>
        <w:jc w:val="center"/>
        <w:rPr>
          <w:b/>
          <w:sz w:val="28"/>
          <w:szCs w:val="28"/>
        </w:rPr>
      </w:pPr>
      <w:r w:rsidRPr="00DC2371">
        <w:rPr>
          <w:b/>
          <w:sz w:val="28"/>
          <w:szCs w:val="28"/>
        </w:rPr>
        <w:t>по итогам 1 квартала 2023 года.</w:t>
      </w:r>
    </w:p>
    <w:p w:rsidR="003806DE" w:rsidRPr="00DC2371" w:rsidRDefault="003806DE" w:rsidP="002836A3">
      <w:pPr>
        <w:jc w:val="center"/>
        <w:rPr>
          <w:sz w:val="28"/>
          <w:szCs w:val="28"/>
        </w:rPr>
      </w:pPr>
    </w:p>
    <w:p w:rsidR="002836A3" w:rsidRPr="00DC2371" w:rsidRDefault="002836A3">
      <w:pPr>
        <w:rPr>
          <w:sz w:val="28"/>
          <w:szCs w:val="28"/>
        </w:rPr>
      </w:pPr>
    </w:p>
    <w:p w:rsidR="002836A3" w:rsidRPr="00DC2371" w:rsidRDefault="002836A3" w:rsidP="002836A3">
      <w:pPr>
        <w:pStyle w:val="2"/>
        <w:spacing w:after="0" w:line="240" w:lineRule="auto"/>
        <w:ind w:left="0" w:firstLine="618"/>
        <w:jc w:val="both"/>
        <w:rPr>
          <w:sz w:val="28"/>
          <w:szCs w:val="28"/>
        </w:rPr>
      </w:pPr>
      <w:r w:rsidRPr="00DC2371">
        <w:rPr>
          <w:sz w:val="28"/>
          <w:szCs w:val="28"/>
        </w:rPr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DC2371">
        <w:rPr>
          <w:sz w:val="28"/>
          <w:szCs w:val="28"/>
        </w:rPr>
        <w:t>С(</w:t>
      </w:r>
      <w:proofErr w:type="gramEnd"/>
      <w:r w:rsidRPr="00DC2371">
        <w:rPr>
          <w:sz w:val="28"/>
          <w:szCs w:val="28"/>
        </w:rPr>
        <w:t xml:space="preserve">Я)) проведен анализ состояния обеспечения и защиты прав граждан в сфере обязательного медицинского страхования Республики Саха (Якутия) по итогам 1 квартала 2023 года. </w:t>
      </w:r>
    </w:p>
    <w:p w:rsidR="002836A3" w:rsidRPr="00DC2371" w:rsidRDefault="002836A3" w:rsidP="002836A3">
      <w:pPr>
        <w:pStyle w:val="2"/>
        <w:spacing w:after="0" w:line="240" w:lineRule="auto"/>
        <w:ind w:left="0" w:firstLine="618"/>
        <w:jc w:val="both"/>
        <w:rPr>
          <w:sz w:val="28"/>
          <w:szCs w:val="28"/>
        </w:rPr>
      </w:pPr>
      <w:r w:rsidRPr="00DC2371">
        <w:rPr>
          <w:sz w:val="28"/>
          <w:szCs w:val="28"/>
        </w:rPr>
        <w:t>Во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</w:t>
      </w:r>
      <w:proofErr w:type="gramStart"/>
      <w:r w:rsidRPr="00DC2371">
        <w:rPr>
          <w:sz w:val="28"/>
          <w:szCs w:val="28"/>
        </w:rPr>
        <w:t>С(</w:t>
      </w:r>
      <w:proofErr w:type="gramEnd"/>
      <w:r w:rsidRPr="00DC2371">
        <w:rPr>
          <w:sz w:val="28"/>
          <w:szCs w:val="28"/>
        </w:rPr>
        <w:t>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2836A3" w:rsidRPr="00DC2371" w:rsidRDefault="002836A3" w:rsidP="002836A3">
      <w:pPr>
        <w:ind w:firstLine="567"/>
        <w:jc w:val="both"/>
        <w:rPr>
          <w:sz w:val="28"/>
          <w:szCs w:val="28"/>
        </w:rPr>
      </w:pPr>
      <w:r w:rsidRPr="00DC2371">
        <w:rPr>
          <w:sz w:val="28"/>
          <w:szCs w:val="28"/>
        </w:rPr>
        <w:t>За отчетный период специалистами-экспертами страховых медицинских организаций при проведении целевых и плановых МЭЭ рассмотрено 27</w:t>
      </w:r>
      <w:r w:rsidRPr="00DC2371">
        <w:rPr>
          <w:sz w:val="28"/>
          <w:szCs w:val="28"/>
          <w:lang w:val="en-US"/>
        </w:rPr>
        <w:t> </w:t>
      </w:r>
      <w:r w:rsidRPr="00DC2371">
        <w:rPr>
          <w:sz w:val="28"/>
          <w:szCs w:val="28"/>
        </w:rPr>
        <w:t xml:space="preserve">823 страховых случаев (за аналогичный период 2022г. было рассмотрено более 18 тысяч). </w:t>
      </w:r>
      <w:proofErr w:type="gramStart"/>
      <w:r w:rsidRPr="00DC2371">
        <w:rPr>
          <w:sz w:val="28"/>
          <w:szCs w:val="28"/>
        </w:rPr>
        <w:t>При этом выявлено 1 477 нарушений, что составило 5,3%. На 1 месте – нарушения, связанные со сроками ожидания медицинской помощи, установленных территориальной программой ОМС (41%); на 2 месте нарушения связанные с отсутствием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(19%);</w:t>
      </w:r>
      <w:proofErr w:type="gramEnd"/>
      <w:r w:rsidRPr="00DC2371">
        <w:rPr>
          <w:sz w:val="28"/>
          <w:szCs w:val="28"/>
        </w:rPr>
        <w:t xml:space="preserve"> на 3 месте – нарушения, связанные с несоответствием данных медицинской документации данным реестра счетов (13%)</w:t>
      </w:r>
      <w:proofErr w:type="gramStart"/>
      <w:r w:rsidRPr="00DC2371">
        <w:rPr>
          <w:sz w:val="28"/>
          <w:szCs w:val="28"/>
        </w:rPr>
        <w:t>.</w:t>
      </w:r>
      <w:proofErr w:type="gramEnd"/>
      <w:r w:rsidRPr="00DC2371">
        <w:rPr>
          <w:sz w:val="28"/>
          <w:szCs w:val="28"/>
        </w:rPr>
        <w:t xml:space="preserve"> (</w:t>
      </w:r>
      <w:proofErr w:type="gramStart"/>
      <w:r w:rsidRPr="00DC2371">
        <w:rPr>
          <w:sz w:val="28"/>
          <w:szCs w:val="28"/>
        </w:rPr>
        <w:t>з</w:t>
      </w:r>
      <w:proofErr w:type="gramEnd"/>
      <w:r w:rsidRPr="00DC2371">
        <w:rPr>
          <w:sz w:val="28"/>
          <w:szCs w:val="28"/>
        </w:rPr>
        <w:t>а аналогичный период 2022 года в 17% случаев были выявлены нарушения, связанные с невыполнением, несвоевременным или ненадлежащим выполнением необходимых пациенту диагностических и/или лечебных мероприятий, в соответствии с порядками оказания медицинской помощи, на основе клинических рекомендаций и с учетом стандартов медицинской помощи; отсутствие в документации информированного добровольного согласия пациента на медицинское вмешательство; нарушения, связанные с отсутствием в медицинской документации результатов обследований, консультаций специалистов, не позволяющих провести оценку качества медицинской помощи и др.).</w:t>
      </w:r>
    </w:p>
    <w:p w:rsidR="002836A3" w:rsidRPr="00DC2371" w:rsidRDefault="002836A3" w:rsidP="002836A3">
      <w:pPr>
        <w:pStyle w:val="a3"/>
        <w:spacing w:after="0"/>
        <w:ind w:firstLine="567"/>
        <w:jc w:val="both"/>
        <w:rPr>
          <w:sz w:val="28"/>
          <w:szCs w:val="28"/>
        </w:rPr>
      </w:pPr>
      <w:r w:rsidRPr="00DC2371">
        <w:rPr>
          <w:sz w:val="28"/>
          <w:szCs w:val="28"/>
        </w:rPr>
        <w:t>Наибольшее количество нарушений по МЭЭ выявлено в ГБУ Р</w:t>
      </w:r>
      <w:proofErr w:type="gramStart"/>
      <w:r w:rsidRPr="00DC2371">
        <w:rPr>
          <w:sz w:val="28"/>
          <w:szCs w:val="28"/>
        </w:rPr>
        <w:t>С(</w:t>
      </w:r>
      <w:proofErr w:type="gramEnd"/>
      <w:r w:rsidRPr="00DC2371">
        <w:rPr>
          <w:sz w:val="28"/>
          <w:szCs w:val="28"/>
        </w:rPr>
        <w:t>Я) «</w:t>
      </w:r>
      <w:proofErr w:type="spellStart"/>
      <w:r w:rsidRPr="00DC2371">
        <w:rPr>
          <w:sz w:val="28"/>
          <w:szCs w:val="28"/>
        </w:rPr>
        <w:t>Мирнинская</w:t>
      </w:r>
      <w:proofErr w:type="spellEnd"/>
      <w:r w:rsidRPr="00DC2371">
        <w:rPr>
          <w:sz w:val="28"/>
          <w:szCs w:val="28"/>
        </w:rPr>
        <w:t xml:space="preserve"> ЦРБ» – 25%, в ГБУ РС(Я) «</w:t>
      </w:r>
      <w:proofErr w:type="spellStart"/>
      <w:r w:rsidRPr="00DC2371">
        <w:rPr>
          <w:sz w:val="28"/>
          <w:szCs w:val="28"/>
        </w:rPr>
        <w:t>Алданская</w:t>
      </w:r>
      <w:proofErr w:type="spellEnd"/>
      <w:r w:rsidRPr="00DC2371">
        <w:rPr>
          <w:sz w:val="28"/>
          <w:szCs w:val="28"/>
        </w:rPr>
        <w:t xml:space="preserve"> ЦРБ» и в ГБУ РС(Я) «Ленская ЦРБ» по 18%.</w:t>
      </w:r>
    </w:p>
    <w:p w:rsidR="002836A3" w:rsidRPr="00DC2371" w:rsidRDefault="002836A3" w:rsidP="002836A3">
      <w:pPr>
        <w:pStyle w:val="a3"/>
        <w:spacing w:after="0"/>
        <w:ind w:firstLine="567"/>
        <w:jc w:val="both"/>
        <w:rPr>
          <w:sz w:val="28"/>
          <w:szCs w:val="28"/>
        </w:rPr>
      </w:pPr>
      <w:r w:rsidRPr="00DC2371">
        <w:rPr>
          <w:sz w:val="28"/>
          <w:szCs w:val="28"/>
        </w:rPr>
        <w:t xml:space="preserve">По результатам экспертиз качества медицинской помощи (ЭКМП) всего рассмотрено страховых случаев при проведении плановых и целевых ЭКМП 8 053, выявлено 1 968 или 24% нарушений (за 1 квартал 2022 года проведено 6 180 экспертиз качества медицинской помощи, выявлено 2 468 или 40% нарушений). В структуре нарушений сохраняется значительное количество нарушений, связанных с ненадлежащим и несвоевременным оказанием </w:t>
      </w:r>
      <w:r w:rsidRPr="00DC2371">
        <w:rPr>
          <w:sz w:val="28"/>
          <w:szCs w:val="28"/>
        </w:rPr>
        <w:lastRenderedPageBreak/>
        <w:t xml:space="preserve">медицинской помощи 1 488 или 77% (за аналогичный период 2022 года 2 140 или 87%). </w:t>
      </w:r>
    </w:p>
    <w:p w:rsidR="002836A3" w:rsidRPr="00DC2371" w:rsidRDefault="002836A3" w:rsidP="002836A3">
      <w:pPr>
        <w:pStyle w:val="2"/>
        <w:spacing w:after="0" w:line="240" w:lineRule="auto"/>
        <w:ind w:left="0" w:firstLine="618"/>
        <w:jc w:val="both"/>
        <w:rPr>
          <w:sz w:val="28"/>
          <w:szCs w:val="28"/>
        </w:rPr>
      </w:pPr>
      <w:r w:rsidRPr="00DC2371">
        <w:rPr>
          <w:sz w:val="28"/>
          <w:szCs w:val="28"/>
        </w:rPr>
        <w:t>По результатам ЭКМП наибольшее количество нарушений выявлено в ГБУ Р</w:t>
      </w:r>
      <w:proofErr w:type="gramStart"/>
      <w:r w:rsidRPr="00DC2371">
        <w:rPr>
          <w:sz w:val="28"/>
          <w:szCs w:val="28"/>
        </w:rPr>
        <w:t>С(</w:t>
      </w:r>
      <w:proofErr w:type="gramEnd"/>
      <w:r w:rsidRPr="00DC2371">
        <w:rPr>
          <w:sz w:val="28"/>
          <w:szCs w:val="28"/>
        </w:rPr>
        <w:t>Я) «</w:t>
      </w:r>
      <w:proofErr w:type="spellStart"/>
      <w:r w:rsidRPr="00DC2371">
        <w:rPr>
          <w:sz w:val="28"/>
          <w:szCs w:val="28"/>
        </w:rPr>
        <w:t>Нижнеколымская</w:t>
      </w:r>
      <w:proofErr w:type="spellEnd"/>
      <w:r w:rsidRPr="00DC2371">
        <w:rPr>
          <w:sz w:val="28"/>
          <w:szCs w:val="28"/>
        </w:rPr>
        <w:t xml:space="preserve"> ЦРБ» – 80%, ГБУ РС(Я) «</w:t>
      </w:r>
      <w:proofErr w:type="spellStart"/>
      <w:r w:rsidRPr="00DC2371">
        <w:rPr>
          <w:sz w:val="28"/>
          <w:szCs w:val="28"/>
        </w:rPr>
        <w:t>Верхоянская</w:t>
      </w:r>
      <w:proofErr w:type="spellEnd"/>
      <w:r w:rsidRPr="00DC2371">
        <w:rPr>
          <w:sz w:val="28"/>
          <w:szCs w:val="28"/>
        </w:rPr>
        <w:t xml:space="preserve"> ЦРБ» - 79% и ГБУ РС(Я) «</w:t>
      </w:r>
      <w:proofErr w:type="spellStart"/>
      <w:r w:rsidRPr="00DC2371">
        <w:rPr>
          <w:sz w:val="28"/>
          <w:szCs w:val="28"/>
        </w:rPr>
        <w:t>Оймяконская</w:t>
      </w:r>
      <w:proofErr w:type="spellEnd"/>
      <w:r w:rsidRPr="00DC2371">
        <w:rPr>
          <w:sz w:val="28"/>
          <w:szCs w:val="28"/>
        </w:rPr>
        <w:t xml:space="preserve"> ЦРБ» - 72%.</w:t>
      </w:r>
    </w:p>
    <w:p w:rsidR="002836A3" w:rsidRPr="00DC2371" w:rsidRDefault="002836A3" w:rsidP="002836A3">
      <w:pPr>
        <w:pStyle w:val="2"/>
        <w:spacing w:after="0" w:line="240" w:lineRule="auto"/>
        <w:ind w:left="0" w:firstLine="618"/>
        <w:jc w:val="both"/>
        <w:rPr>
          <w:color w:val="000000" w:themeColor="text1"/>
          <w:sz w:val="28"/>
          <w:szCs w:val="28"/>
        </w:rPr>
      </w:pPr>
      <w:r w:rsidRPr="00DC2371">
        <w:rPr>
          <w:color w:val="000000" w:themeColor="text1"/>
          <w:sz w:val="28"/>
          <w:szCs w:val="28"/>
        </w:rPr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2836A3" w:rsidRPr="00DC2371" w:rsidRDefault="002836A3" w:rsidP="002836A3">
      <w:pPr>
        <w:tabs>
          <w:tab w:val="left" w:pos="567"/>
        </w:tabs>
        <w:ind w:left="-142"/>
        <w:jc w:val="both"/>
        <w:rPr>
          <w:color w:val="000000" w:themeColor="text1"/>
          <w:sz w:val="28"/>
          <w:szCs w:val="28"/>
        </w:rPr>
      </w:pPr>
      <w:r w:rsidRPr="00DC2371">
        <w:rPr>
          <w:color w:val="000000" w:themeColor="text1"/>
          <w:sz w:val="28"/>
          <w:szCs w:val="28"/>
        </w:rPr>
        <w:tab/>
        <w:t>В целом по Республике Саха (Якутия) за отчетный период в сравнении с 1 кв. 2022г. отмечается уменьшение общего количества обращений граждан на 22%, за счет уменьшения устных обращений и числа консультаций.</w:t>
      </w:r>
    </w:p>
    <w:p w:rsidR="002836A3" w:rsidRPr="00DC2371" w:rsidRDefault="002836A3" w:rsidP="002836A3">
      <w:pPr>
        <w:tabs>
          <w:tab w:val="left" w:pos="0"/>
        </w:tabs>
        <w:ind w:left="-142" w:firstLine="567"/>
        <w:jc w:val="both"/>
        <w:rPr>
          <w:color w:val="000000" w:themeColor="text1"/>
          <w:sz w:val="28"/>
          <w:szCs w:val="28"/>
        </w:rPr>
      </w:pPr>
      <w:r w:rsidRPr="00DC2371">
        <w:rPr>
          <w:color w:val="000000" w:themeColor="text1"/>
          <w:sz w:val="28"/>
          <w:szCs w:val="28"/>
        </w:rPr>
        <w:t xml:space="preserve">Отмечается уменьшение общего количества жалоб с 83 в 1 кв. 2022г. до 66 в 1 кв. 2023г., при этом число обоснованных жалоб также уменьшилось с 43 </w:t>
      </w:r>
      <w:proofErr w:type="gramStart"/>
      <w:r w:rsidRPr="00DC2371">
        <w:rPr>
          <w:color w:val="000000" w:themeColor="text1"/>
          <w:sz w:val="28"/>
          <w:szCs w:val="28"/>
        </w:rPr>
        <w:t>до</w:t>
      </w:r>
      <w:proofErr w:type="gramEnd"/>
      <w:r w:rsidRPr="00DC2371">
        <w:rPr>
          <w:color w:val="000000" w:themeColor="text1"/>
          <w:sz w:val="28"/>
          <w:szCs w:val="28"/>
        </w:rPr>
        <w:t xml:space="preserve"> 37 соответственно.</w:t>
      </w:r>
    </w:p>
    <w:p w:rsidR="002836A3" w:rsidRPr="00DC2371" w:rsidRDefault="002836A3" w:rsidP="002836A3">
      <w:pPr>
        <w:tabs>
          <w:tab w:val="left" w:pos="0"/>
        </w:tabs>
        <w:ind w:left="-142" w:firstLine="567"/>
        <w:jc w:val="both"/>
        <w:rPr>
          <w:color w:val="000000" w:themeColor="text1"/>
          <w:sz w:val="28"/>
          <w:szCs w:val="28"/>
        </w:rPr>
      </w:pPr>
      <w:r w:rsidRPr="00DC2371">
        <w:rPr>
          <w:color w:val="000000" w:themeColor="text1"/>
          <w:sz w:val="28"/>
          <w:szCs w:val="28"/>
        </w:rPr>
        <w:t>В структуре причин обоснованных жалоб отмечается уменьшение абсолютного числа жалоб на качество медицинской помощи с 40 до 31. За отчетный период все обоснованные жалобы (100%) рассмотрены и разрешены в досудебном порядке. Гражданам, понесшим затраты возмещен материальный ущерб.</w:t>
      </w:r>
    </w:p>
    <w:p w:rsidR="002836A3" w:rsidRPr="00DC2371" w:rsidRDefault="002836A3" w:rsidP="002836A3">
      <w:pPr>
        <w:pStyle w:val="2"/>
        <w:spacing w:after="0" w:line="240" w:lineRule="auto"/>
        <w:ind w:left="0" w:firstLine="618"/>
        <w:jc w:val="both"/>
        <w:rPr>
          <w:color w:val="000000" w:themeColor="text1"/>
          <w:sz w:val="28"/>
          <w:szCs w:val="28"/>
        </w:rPr>
      </w:pPr>
      <w:r w:rsidRPr="00DC2371">
        <w:rPr>
          <w:color w:val="000000" w:themeColor="text1"/>
          <w:sz w:val="28"/>
          <w:szCs w:val="28"/>
        </w:rPr>
        <w:t>Наибольшее количество обоснованных жалоб допустили: ГБУ Р</w:t>
      </w:r>
      <w:proofErr w:type="gramStart"/>
      <w:r w:rsidRPr="00DC2371">
        <w:rPr>
          <w:color w:val="000000" w:themeColor="text1"/>
          <w:sz w:val="28"/>
          <w:szCs w:val="28"/>
        </w:rPr>
        <w:t>С(</w:t>
      </w:r>
      <w:proofErr w:type="gramEnd"/>
      <w:r w:rsidRPr="00DC2371">
        <w:rPr>
          <w:color w:val="000000" w:themeColor="text1"/>
          <w:sz w:val="28"/>
          <w:szCs w:val="28"/>
        </w:rPr>
        <w:t>Я) «ЯРКБ» - 6, по 3 жалобы допустили ГАУ РС(Я) «Поликлиника 1», ГБУ РС(Я) «ЯГБ №2», ГАУ РС(Я) «ЯГБ №3», ГАУ РС(Я) «МЦ г. Якутска», ГБУ РС(Я) «Вилюйская ЦРБ».</w:t>
      </w:r>
    </w:p>
    <w:p w:rsidR="002836A3" w:rsidRPr="00DC2371" w:rsidRDefault="002836A3">
      <w:pPr>
        <w:spacing w:after="200" w:line="276" w:lineRule="auto"/>
        <w:rPr>
          <w:sz w:val="28"/>
          <w:szCs w:val="28"/>
        </w:rPr>
      </w:pPr>
    </w:p>
    <w:p w:rsidR="002836A3" w:rsidRDefault="002836A3">
      <w:pPr>
        <w:spacing w:after="200" w:line="276" w:lineRule="auto"/>
      </w:pPr>
    </w:p>
    <w:sectPr w:rsidR="002836A3" w:rsidSect="00334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6A3"/>
    <w:rsid w:val="002836A3"/>
    <w:rsid w:val="00332E48"/>
    <w:rsid w:val="003342ED"/>
    <w:rsid w:val="003806DE"/>
    <w:rsid w:val="00862DC5"/>
    <w:rsid w:val="00930A2E"/>
    <w:rsid w:val="00B6797A"/>
    <w:rsid w:val="00C32582"/>
    <w:rsid w:val="00DC2371"/>
    <w:rsid w:val="00DE200E"/>
    <w:rsid w:val="00F25EB9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2836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83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2836A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83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83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2836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83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2836A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83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83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Uvarova</cp:lastModifiedBy>
  <cp:revision>3</cp:revision>
  <dcterms:created xsi:type="dcterms:W3CDTF">2024-08-14T07:16:00Z</dcterms:created>
  <dcterms:modified xsi:type="dcterms:W3CDTF">2024-08-14T07:31:00Z</dcterms:modified>
</cp:coreProperties>
</file>